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81B7E" w14:textId="77777777" w:rsidR="00334237" w:rsidRDefault="00334237" w:rsidP="00334237">
      <w:pPr>
        <w:spacing w:line="480" w:lineRule="auto"/>
        <w:jc w:val="center"/>
        <w:rPr>
          <w:rFonts w:ascii="Times New Roman" w:hAnsi="Times New Roman" w:cs="Times New Roman"/>
          <w:bCs/>
          <w:sz w:val="24"/>
          <w:szCs w:val="24"/>
          <w:lang w:val="en-US"/>
        </w:rPr>
      </w:pPr>
    </w:p>
    <w:p w14:paraId="731D2392" w14:textId="77777777" w:rsidR="00334237" w:rsidRDefault="00334237" w:rsidP="00334237">
      <w:pPr>
        <w:spacing w:line="480" w:lineRule="auto"/>
        <w:jc w:val="center"/>
        <w:rPr>
          <w:rFonts w:ascii="Times New Roman" w:hAnsi="Times New Roman" w:cs="Times New Roman"/>
          <w:bCs/>
          <w:sz w:val="24"/>
          <w:szCs w:val="24"/>
          <w:lang w:val="en-US"/>
        </w:rPr>
      </w:pPr>
    </w:p>
    <w:p w14:paraId="257D98AB" w14:textId="77777777" w:rsidR="00334237" w:rsidRDefault="00334237" w:rsidP="00334237">
      <w:pPr>
        <w:spacing w:line="480" w:lineRule="auto"/>
        <w:jc w:val="center"/>
        <w:rPr>
          <w:rFonts w:ascii="Times New Roman" w:hAnsi="Times New Roman" w:cs="Times New Roman"/>
          <w:bCs/>
          <w:sz w:val="24"/>
          <w:szCs w:val="24"/>
          <w:lang w:val="en-US"/>
        </w:rPr>
      </w:pPr>
    </w:p>
    <w:p w14:paraId="3DF067CF" w14:textId="567EFA6C" w:rsidR="00334237" w:rsidRDefault="00334237" w:rsidP="00334237">
      <w:pPr>
        <w:spacing w:line="480" w:lineRule="auto"/>
        <w:jc w:val="center"/>
        <w:rPr>
          <w:rFonts w:ascii="Times New Roman" w:hAnsi="Times New Roman" w:cs="Times New Roman"/>
          <w:bCs/>
          <w:sz w:val="24"/>
          <w:szCs w:val="24"/>
          <w:lang w:val="en-US"/>
        </w:rPr>
      </w:pPr>
    </w:p>
    <w:p w14:paraId="6059EABB" w14:textId="77777777" w:rsidR="00334237" w:rsidRDefault="00334237" w:rsidP="00334237">
      <w:pPr>
        <w:spacing w:line="480" w:lineRule="auto"/>
        <w:jc w:val="center"/>
        <w:rPr>
          <w:rFonts w:ascii="Times New Roman" w:hAnsi="Times New Roman" w:cs="Times New Roman"/>
          <w:bCs/>
          <w:sz w:val="24"/>
          <w:szCs w:val="24"/>
          <w:lang w:val="en-US"/>
        </w:rPr>
      </w:pPr>
    </w:p>
    <w:p w14:paraId="3D029035" w14:textId="5E56AB24" w:rsidR="003E2D79" w:rsidRDefault="003E2D79" w:rsidP="00334237">
      <w:pPr>
        <w:spacing w:line="480" w:lineRule="auto"/>
        <w:jc w:val="center"/>
        <w:rPr>
          <w:rFonts w:ascii="Times New Roman" w:hAnsi="Times New Roman" w:cs="Times New Roman"/>
          <w:bCs/>
          <w:sz w:val="24"/>
          <w:szCs w:val="24"/>
          <w:lang w:val="en-US"/>
        </w:rPr>
      </w:pPr>
      <w:r w:rsidRPr="003E2D79">
        <w:rPr>
          <w:rFonts w:ascii="Times New Roman" w:hAnsi="Times New Roman" w:cs="Times New Roman"/>
          <w:bCs/>
          <w:sz w:val="24"/>
          <w:szCs w:val="24"/>
          <w:lang w:val="en-US"/>
        </w:rPr>
        <w:t>TSFM Mutations</w:t>
      </w:r>
      <w:r>
        <w:rPr>
          <w:rFonts w:ascii="Times New Roman" w:hAnsi="Times New Roman" w:cs="Times New Roman"/>
          <w:bCs/>
          <w:sz w:val="24"/>
          <w:szCs w:val="24"/>
          <w:lang w:val="en-US"/>
        </w:rPr>
        <w:t xml:space="preserve"> and </w:t>
      </w:r>
      <w:r w:rsidR="0036475D">
        <w:rPr>
          <w:rFonts w:ascii="Times New Roman" w:hAnsi="Times New Roman" w:cs="Times New Roman"/>
          <w:bCs/>
          <w:sz w:val="24"/>
          <w:szCs w:val="24"/>
          <w:lang w:val="en-US"/>
        </w:rPr>
        <w:t>their</w:t>
      </w:r>
      <w:r>
        <w:rPr>
          <w:rFonts w:ascii="Times New Roman" w:hAnsi="Times New Roman" w:cs="Times New Roman"/>
          <w:bCs/>
          <w:sz w:val="24"/>
          <w:szCs w:val="24"/>
          <w:lang w:val="en-US"/>
        </w:rPr>
        <w:t xml:space="preserve"> Therapeutic Options</w:t>
      </w:r>
    </w:p>
    <w:p w14:paraId="09561AD1" w14:textId="6032FBFD" w:rsidR="003E2D79" w:rsidRDefault="003E2D79" w:rsidP="0033423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18284282" w14:textId="77777777" w:rsidR="003E2D79" w:rsidRDefault="003E2D79" w:rsidP="0033423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10BD581" w14:textId="77777777" w:rsidR="00334237" w:rsidRDefault="00334237" w:rsidP="0033423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1EB5842" w14:textId="2CC808F1" w:rsidR="003E2D79" w:rsidRDefault="003E2D79" w:rsidP="00334237">
      <w:pPr>
        <w:spacing w:line="480" w:lineRule="auto"/>
        <w:jc w:val="center"/>
        <w:rPr>
          <w:rFonts w:ascii="Times New Roman" w:hAnsi="Times New Roman" w:cs="Times New Roman"/>
          <w:bCs/>
          <w:sz w:val="24"/>
          <w:szCs w:val="24"/>
          <w:lang w:val="en-US"/>
        </w:rPr>
      </w:pPr>
      <w:r w:rsidRPr="003E2D79">
        <w:rPr>
          <w:rFonts w:ascii="Times New Roman" w:hAnsi="Times New Roman" w:cs="Times New Roman"/>
          <w:bCs/>
          <w:sz w:val="24"/>
          <w:szCs w:val="24"/>
          <w:lang w:val="en-US"/>
        </w:rPr>
        <w:lastRenderedPageBreak/>
        <w:t>TSFM Mutations</w:t>
      </w:r>
      <w:r w:rsidR="0036475D" w:rsidRPr="0036475D">
        <w:rPr>
          <w:rFonts w:ascii="Times New Roman" w:hAnsi="Times New Roman" w:cs="Times New Roman"/>
          <w:bCs/>
          <w:sz w:val="24"/>
          <w:szCs w:val="24"/>
          <w:lang w:val="en-US"/>
        </w:rPr>
        <w:t xml:space="preserve"> </w:t>
      </w:r>
      <w:r w:rsidR="0036475D" w:rsidRPr="0036475D">
        <w:rPr>
          <w:rFonts w:ascii="Times New Roman" w:hAnsi="Times New Roman" w:cs="Times New Roman"/>
          <w:bCs/>
          <w:sz w:val="24"/>
          <w:szCs w:val="24"/>
          <w:lang w:val="en-US"/>
        </w:rPr>
        <w:t>and their Therapeutic Options</w:t>
      </w:r>
    </w:p>
    <w:p w14:paraId="6599C853" w14:textId="5E03625E" w:rsidR="003E2D79" w:rsidRDefault="003E2D79" w:rsidP="00334237">
      <w:pPr>
        <w:spacing w:line="480" w:lineRule="auto"/>
        <w:ind w:firstLine="720"/>
        <w:rPr>
          <w:rFonts w:ascii="Times New Roman" w:hAnsi="Times New Roman" w:cs="Times New Roman"/>
          <w:sz w:val="24"/>
          <w:szCs w:val="24"/>
          <w:lang w:val="en-US"/>
        </w:rPr>
      </w:pPr>
      <w:r w:rsidRPr="003E2D79">
        <w:rPr>
          <w:rFonts w:ascii="Times New Roman" w:hAnsi="Times New Roman" w:cs="Times New Roman"/>
          <w:sz w:val="24"/>
          <w:szCs w:val="24"/>
          <w:lang w:val="en-US"/>
        </w:rPr>
        <w:t>The TSFM gene codes for mitochondrial translation elongation factors (EFTs)</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xml:space="preserve"> which form a compound with EFTu (thermo-unstable) that is crucial to the translation of mitochondrial DNA-encoded proteins (Ahola et al</w:t>
      </w:r>
      <w:r w:rsidR="001D568C">
        <w:rPr>
          <w:rFonts w:ascii="Times New Roman" w:hAnsi="Times New Roman" w:cs="Times New Roman"/>
          <w:sz w:val="24"/>
          <w:szCs w:val="24"/>
          <w:lang w:val="en-US"/>
        </w:rPr>
        <w:t>.</w:t>
      </w:r>
      <w:r w:rsidRPr="003E2D79">
        <w:rPr>
          <w:rFonts w:ascii="Times New Roman" w:hAnsi="Times New Roman" w:cs="Times New Roman"/>
          <w:sz w:val="24"/>
          <w:szCs w:val="24"/>
          <w:lang w:val="en-US"/>
        </w:rPr>
        <w:t>, 2014). This gene forms part of the distinct mitochondrial DNA, although the successful translation of these genes is dependent on proteins coded for by both nuclear and mitochondrial DNA (Vedrenne et al</w:t>
      </w:r>
      <w:r w:rsidR="001D568C">
        <w:rPr>
          <w:rFonts w:ascii="Times New Roman" w:hAnsi="Times New Roman" w:cs="Times New Roman"/>
          <w:sz w:val="24"/>
          <w:szCs w:val="24"/>
          <w:lang w:val="en-US"/>
        </w:rPr>
        <w:t>.</w:t>
      </w:r>
      <w:r w:rsidRPr="003E2D79">
        <w:rPr>
          <w:rFonts w:ascii="Times New Roman" w:hAnsi="Times New Roman" w:cs="Times New Roman"/>
          <w:sz w:val="24"/>
          <w:szCs w:val="24"/>
          <w:lang w:val="en-US"/>
        </w:rPr>
        <w:t>, 2012). EF-Tu has a G-protein molecular structure and is useful in promoting the attachment of charged aminoacyl-tRNA to the A-site of the mitochondrial ribosome through a guanosine triphosphate–mediated process (Ahola et al</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2014). In the EFTu-EFT complex, the EFT serves as a nucleotide exchange factor (Ahola et al</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2014). These processes occur during the elongation phase of mitochondrial gene translation (Perli et al</w:t>
      </w:r>
      <w:r w:rsidR="001D568C">
        <w:rPr>
          <w:rFonts w:ascii="Times New Roman" w:hAnsi="Times New Roman" w:cs="Times New Roman"/>
          <w:sz w:val="24"/>
          <w:szCs w:val="24"/>
          <w:lang w:val="en-US"/>
        </w:rPr>
        <w:t>.</w:t>
      </w:r>
      <w:r w:rsidRPr="003E2D79">
        <w:rPr>
          <w:rFonts w:ascii="Times New Roman" w:hAnsi="Times New Roman" w:cs="Times New Roman"/>
          <w:sz w:val="24"/>
          <w:szCs w:val="24"/>
          <w:lang w:val="en-US"/>
        </w:rPr>
        <w:t>, 2019). TSFM mutations result in various manifestations such as autosomal recessive infantile-onset mitochondrial cardiomyopathy, encephalopathies with optic and/or peripheral neuropathy, ataxia, and Leigh syndrome (Perli et al, 2019).</w:t>
      </w:r>
    </w:p>
    <w:p w14:paraId="7805F86D" w14:textId="0453AEAC" w:rsidR="003E2D79" w:rsidRDefault="003E2D79" w:rsidP="00334237">
      <w:pPr>
        <w:spacing w:line="480" w:lineRule="auto"/>
        <w:ind w:firstLine="720"/>
        <w:rPr>
          <w:rFonts w:ascii="Times New Roman" w:hAnsi="Times New Roman" w:cs="Times New Roman"/>
          <w:sz w:val="24"/>
          <w:szCs w:val="24"/>
          <w:lang w:val="en-US"/>
        </w:rPr>
      </w:pPr>
      <w:r w:rsidRPr="003E2D79">
        <w:rPr>
          <w:rFonts w:ascii="Times New Roman" w:hAnsi="Times New Roman" w:cs="Times New Roman"/>
          <w:sz w:val="24"/>
          <w:szCs w:val="24"/>
          <w:lang w:val="en-US"/>
        </w:rPr>
        <w:t>TSFM mutations often influence the effectiveness of the translation of crucial mitochondrial proteins</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xml:space="preserve"> thereby leading to severe syndromes or diseases. For instance, the c.408_409delGT </w:t>
      </w:r>
      <w:r w:rsidR="001D568C" w:rsidRPr="003E2D79">
        <w:rPr>
          <w:rFonts w:ascii="Times New Roman" w:hAnsi="Times New Roman" w:cs="Times New Roman"/>
          <w:sz w:val="24"/>
          <w:szCs w:val="24"/>
          <w:lang w:val="en-US"/>
        </w:rPr>
        <w:t>p. (</w:t>
      </w:r>
      <w:r w:rsidRPr="003E2D79">
        <w:rPr>
          <w:rFonts w:ascii="Times New Roman" w:hAnsi="Times New Roman" w:cs="Times New Roman"/>
          <w:sz w:val="24"/>
          <w:szCs w:val="24"/>
          <w:lang w:val="en-US"/>
        </w:rPr>
        <w:t>Leu137Glyfs*24) variant leads to a shift in the translation reading frame of the TSFM transcript, thereby resulting in the introduction of a premature termination codon which is associated with various disease manifestations (Perli et al</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2019). Accordingly, this variant predicts the exchange of a highly conserved leucine residue by phenylalanine, and this substitution may affect the stability of the EF-Ts-EF-Tu complex (Perli et al, 2019). Additionally, mutations in TSFM may affect the C315 location in the EFTs subdomain C of the core domain</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xml:space="preserve"> which has a structural function (Ahola et al</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xml:space="preserve">, 2014). These changes affect the stability of the protein because of a less densely packed core and also the positions of both p.D126 and p.F127, which are important for the Tu-Ts complex </w:t>
      </w:r>
      <w:r w:rsidRPr="003E2D79">
        <w:rPr>
          <w:rFonts w:ascii="Times New Roman" w:hAnsi="Times New Roman" w:cs="Times New Roman"/>
          <w:sz w:val="24"/>
          <w:szCs w:val="24"/>
          <w:lang w:val="en-US"/>
        </w:rPr>
        <w:lastRenderedPageBreak/>
        <w:t>formation (Ahola et al, 2014). As such, p.C315Y alterations may cause significantly unstable inactive proteins, which when combined with p.Q286X mutation cause severely decreased amounts of EFTs (Ahola et al, 2014).</w:t>
      </w:r>
    </w:p>
    <w:p w14:paraId="5836F922" w14:textId="77777777" w:rsidR="003E2D79" w:rsidRDefault="003E2D79" w:rsidP="00334237">
      <w:pPr>
        <w:spacing w:line="480" w:lineRule="auto"/>
        <w:jc w:val="center"/>
        <w:rPr>
          <w:rFonts w:ascii="Times New Roman" w:hAnsi="Times New Roman" w:cs="Times New Roman"/>
          <w:b/>
          <w:sz w:val="24"/>
          <w:szCs w:val="24"/>
          <w:lang w:val="en-US"/>
        </w:rPr>
      </w:pPr>
      <w:r w:rsidRPr="003E2D79">
        <w:rPr>
          <w:rFonts w:ascii="Times New Roman" w:hAnsi="Times New Roman" w:cs="Times New Roman"/>
          <w:b/>
          <w:sz w:val="24"/>
          <w:szCs w:val="24"/>
          <w:lang w:val="en-US"/>
        </w:rPr>
        <w:t>Therapeutic Options for TSFM Mutations</w:t>
      </w:r>
    </w:p>
    <w:p w14:paraId="66CAA369" w14:textId="2546F7B4" w:rsidR="003E2D79" w:rsidRDefault="003E2D79" w:rsidP="00334237">
      <w:pPr>
        <w:spacing w:line="480" w:lineRule="auto"/>
        <w:ind w:firstLine="720"/>
        <w:rPr>
          <w:rFonts w:ascii="Times New Roman" w:hAnsi="Times New Roman" w:cs="Times New Roman"/>
          <w:sz w:val="24"/>
          <w:szCs w:val="24"/>
          <w:lang w:val="en-US"/>
        </w:rPr>
      </w:pPr>
      <w:r w:rsidRPr="003E2D79">
        <w:rPr>
          <w:rFonts w:ascii="Times New Roman" w:hAnsi="Times New Roman" w:cs="Times New Roman"/>
          <w:sz w:val="24"/>
          <w:szCs w:val="24"/>
          <w:lang w:val="en-US"/>
        </w:rPr>
        <w:t>Due to insufficient knowledge and research, most mitochondrial diseases cannot be directly cured, which has resulted in the use of reproductive treatment alternatives (Craven et al</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2017). Although they do not directly treat TSFM mutations, reproductive alternatives minimize the possibility of fatal or extreme manifestations of these mutations in the progeny of parents who are at risk (Craven et al</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2017). The current reproductive interventions include oocyte donation, whereby an oocyte from a donor who is not at risk for TSFM mutations is exposed to the spermatozoa from the father for fertilization (Craven et al</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2017). Additionally, the fetus can be tested for the possibility of acquiring TSFM mutations through microscopic analysis of the genetic material from the placental tissue or other material in-utero (Craven et al, 2017). Recently, mitochondrial donation has acquired increased attention as an in-vitro mechanism that targets fertilization to avoid the transfer of genetic mutations such as TSFM mutations to the fetus (Craven et al</w:t>
      </w:r>
      <w:r w:rsidR="000621AA">
        <w:rPr>
          <w:rFonts w:ascii="Times New Roman" w:hAnsi="Times New Roman" w:cs="Times New Roman"/>
          <w:sz w:val="24"/>
          <w:szCs w:val="24"/>
          <w:lang w:val="en-US"/>
        </w:rPr>
        <w:t>.</w:t>
      </w:r>
      <w:r w:rsidRPr="003E2D79">
        <w:rPr>
          <w:rFonts w:ascii="Times New Roman" w:hAnsi="Times New Roman" w:cs="Times New Roman"/>
          <w:sz w:val="24"/>
          <w:szCs w:val="24"/>
          <w:lang w:val="en-US"/>
        </w:rPr>
        <w:t>, 2017). In this procedure, the oocyte genetic material from the nucleus of a female with mitochondrial mutation is transferred to an oocyte of a donor who is not at risk (Craven et al, 2017).</w:t>
      </w:r>
    </w:p>
    <w:p w14:paraId="0E015DCB" w14:textId="77777777" w:rsidR="00334237" w:rsidRDefault="00334237" w:rsidP="0033423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C32E1FF" w14:textId="3F612CD3" w:rsidR="003E2D79" w:rsidRDefault="003E2D79" w:rsidP="00334237">
      <w:pPr>
        <w:spacing w:line="480" w:lineRule="auto"/>
        <w:jc w:val="center"/>
        <w:rPr>
          <w:rFonts w:ascii="Times New Roman" w:hAnsi="Times New Roman" w:cs="Times New Roman"/>
          <w:bCs/>
          <w:sz w:val="24"/>
          <w:szCs w:val="24"/>
          <w:lang w:val="en-US"/>
        </w:rPr>
      </w:pPr>
      <w:r w:rsidRPr="003E2D79">
        <w:rPr>
          <w:rFonts w:ascii="Times New Roman" w:hAnsi="Times New Roman" w:cs="Times New Roman"/>
          <w:bCs/>
          <w:sz w:val="24"/>
          <w:szCs w:val="24"/>
          <w:lang w:val="en-US"/>
        </w:rPr>
        <w:lastRenderedPageBreak/>
        <w:t>References</w:t>
      </w:r>
    </w:p>
    <w:p w14:paraId="0D7AFF5F" w14:textId="77777777" w:rsidR="003E2D79" w:rsidRDefault="003E2D79" w:rsidP="00334237">
      <w:pPr>
        <w:spacing w:line="480" w:lineRule="auto"/>
        <w:ind w:left="720" w:hanging="720"/>
        <w:rPr>
          <w:rFonts w:ascii="Times New Roman" w:hAnsi="Times New Roman" w:cs="Times New Roman"/>
          <w:sz w:val="24"/>
          <w:szCs w:val="24"/>
          <w:lang w:val="en-US"/>
        </w:rPr>
      </w:pPr>
      <w:r w:rsidRPr="003E2D79">
        <w:rPr>
          <w:rFonts w:ascii="Times New Roman" w:hAnsi="Times New Roman" w:cs="Times New Roman"/>
          <w:sz w:val="24"/>
          <w:szCs w:val="24"/>
          <w:lang w:val="en-US"/>
        </w:rPr>
        <w:t>Ahola, S., Isohanni, P., Euro, L., Brilhante, V., Palotie, A., Pihko, H.,… &amp; Suomalainen, A. (2014). Mitochondrial EFTs defects in juvenile-onset Leigh disease, ataxia, neuropathy, and optic atrophy. </w:t>
      </w:r>
      <w:r w:rsidRPr="003E2D79">
        <w:rPr>
          <w:rFonts w:ascii="Times New Roman" w:hAnsi="Times New Roman" w:cs="Times New Roman"/>
          <w:i/>
          <w:iCs/>
          <w:sz w:val="24"/>
          <w:szCs w:val="24"/>
          <w:lang w:val="en-US"/>
        </w:rPr>
        <w:t>Neurology</w:t>
      </w:r>
      <w:r w:rsidRPr="003E2D79">
        <w:rPr>
          <w:rFonts w:ascii="Times New Roman" w:hAnsi="Times New Roman" w:cs="Times New Roman"/>
          <w:sz w:val="24"/>
          <w:szCs w:val="24"/>
          <w:lang w:val="en-US"/>
        </w:rPr>
        <w:t>, </w:t>
      </w:r>
      <w:r w:rsidRPr="003E2D79">
        <w:rPr>
          <w:rFonts w:ascii="Times New Roman" w:hAnsi="Times New Roman" w:cs="Times New Roman"/>
          <w:i/>
          <w:iCs/>
          <w:sz w:val="24"/>
          <w:szCs w:val="24"/>
          <w:lang w:val="en-US"/>
        </w:rPr>
        <w:t>83</w:t>
      </w:r>
      <w:r w:rsidRPr="003E2D79">
        <w:rPr>
          <w:rFonts w:ascii="Times New Roman" w:hAnsi="Times New Roman" w:cs="Times New Roman"/>
          <w:sz w:val="24"/>
          <w:szCs w:val="24"/>
          <w:lang w:val="en-US"/>
        </w:rPr>
        <w:t>(8), 743</w:t>
      </w:r>
      <w:r>
        <w:rPr>
          <w:rFonts w:ascii="Times New Roman" w:hAnsi="Times New Roman" w:cs="Times New Roman"/>
          <w:sz w:val="24"/>
          <w:szCs w:val="24"/>
          <w:lang w:val="en-US"/>
        </w:rPr>
        <w:t>-</w:t>
      </w:r>
      <w:r w:rsidRPr="003E2D79">
        <w:rPr>
          <w:rFonts w:ascii="Times New Roman" w:hAnsi="Times New Roman" w:cs="Times New Roman"/>
          <w:sz w:val="24"/>
          <w:szCs w:val="24"/>
          <w:lang w:val="en-US"/>
        </w:rPr>
        <w:t>751.</w:t>
      </w:r>
      <w:r>
        <w:rPr>
          <w:rFonts w:ascii="Times New Roman" w:hAnsi="Times New Roman" w:cs="Times New Roman"/>
          <w:sz w:val="24"/>
          <w:szCs w:val="24"/>
          <w:lang w:val="en-US"/>
        </w:rPr>
        <w:t xml:space="preserve"> </w:t>
      </w:r>
      <w:hyperlink r:id="rId6" w:history="1">
        <w:r w:rsidRPr="003E2D79">
          <w:rPr>
            <w:rStyle w:val="Hyperlink"/>
            <w:rFonts w:ascii="Times New Roman" w:hAnsi="Times New Roman" w:cs="Times New Roman"/>
            <w:sz w:val="24"/>
            <w:szCs w:val="24"/>
            <w:lang w:val="en-US"/>
          </w:rPr>
          <w:t>https://doi.org/10.1212/WNL.0000000000000716</w:t>
        </w:r>
      </w:hyperlink>
    </w:p>
    <w:p w14:paraId="42A3AA4A" w14:textId="77777777" w:rsidR="003E2D79" w:rsidRDefault="003E2D79" w:rsidP="00334237">
      <w:pPr>
        <w:spacing w:line="480" w:lineRule="auto"/>
        <w:ind w:left="720" w:hanging="720"/>
        <w:rPr>
          <w:rFonts w:ascii="Times New Roman" w:hAnsi="Times New Roman" w:cs="Times New Roman"/>
          <w:sz w:val="24"/>
          <w:szCs w:val="24"/>
          <w:lang w:val="en-US"/>
        </w:rPr>
      </w:pPr>
      <w:r w:rsidRPr="003E2D79">
        <w:rPr>
          <w:rFonts w:ascii="Times New Roman" w:hAnsi="Times New Roman" w:cs="Times New Roman"/>
          <w:sz w:val="24"/>
          <w:szCs w:val="24"/>
          <w:lang w:val="en-US"/>
        </w:rPr>
        <w:t>Craven, L., Alston, C. L., Taylor, R. W., &amp; Turnbull, D. M. (2017). Recent advances in mitochondrial disease. </w:t>
      </w:r>
      <w:r w:rsidRPr="003E2D79">
        <w:rPr>
          <w:rFonts w:ascii="Times New Roman" w:hAnsi="Times New Roman" w:cs="Times New Roman"/>
          <w:i/>
          <w:iCs/>
          <w:sz w:val="24"/>
          <w:szCs w:val="24"/>
          <w:lang w:val="en-US"/>
        </w:rPr>
        <w:t>Annual review of genomics and human genetics</w:t>
      </w:r>
      <w:r w:rsidRPr="003E2D79">
        <w:rPr>
          <w:rFonts w:ascii="Times New Roman" w:hAnsi="Times New Roman" w:cs="Times New Roman"/>
          <w:sz w:val="24"/>
          <w:szCs w:val="24"/>
          <w:lang w:val="en-US"/>
        </w:rPr>
        <w:t>, </w:t>
      </w:r>
      <w:r w:rsidRPr="003E2D79">
        <w:rPr>
          <w:rFonts w:ascii="Times New Roman" w:hAnsi="Times New Roman" w:cs="Times New Roman"/>
          <w:i/>
          <w:iCs/>
          <w:sz w:val="24"/>
          <w:szCs w:val="24"/>
          <w:lang w:val="en-US"/>
        </w:rPr>
        <w:t>18</w:t>
      </w:r>
      <w:r w:rsidRPr="003E2D79">
        <w:rPr>
          <w:rFonts w:ascii="Times New Roman" w:hAnsi="Times New Roman" w:cs="Times New Roman"/>
          <w:sz w:val="24"/>
          <w:szCs w:val="24"/>
          <w:lang w:val="en-US"/>
        </w:rPr>
        <w:t>, 257-275.</w:t>
      </w:r>
    </w:p>
    <w:p w14:paraId="1BC8BD5D" w14:textId="77777777" w:rsidR="003E2D79" w:rsidRDefault="003E2D79" w:rsidP="00334237">
      <w:pPr>
        <w:spacing w:line="480" w:lineRule="auto"/>
        <w:ind w:left="720" w:hanging="720"/>
        <w:rPr>
          <w:rFonts w:ascii="Times New Roman" w:hAnsi="Times New Roman" w:cs="Times New Roman"/>
          <w:sz w:val="24"/>
          <w:szCs w:val="24"/>
          <w:lang w:val="en-US"/>
        </w:rPr>
      </w:pPr>
      <w:r w:rsidRPr="003E2D79">
        <w:rPr>
          <w:rFonts w:ascii="Times New Roman" w:hAnsi="Times New Roman" w:cs="Times New Roman"/>
          <w:sz w:val="24"/>
          <w:szCs w:val="24"/>
          <w:lang w:val="en-US"/>
        </w:rPr>
        <w:t>Perli, E., Pisano, A., Glasgow, R. I., Carbo, M., Hardy, S. A., Falkous, G., ... &amp; Giordano, C. (2019). Novel compound mutations in the mitochondrial translation elongation factor (TSFM) gene cause severe cardiomyopathy with myocardial fibro-adipose</w:t>
      </w:r>
      <w:r>
        <w:rPr>
          <w:rFonts w:ascii="Times New Roman" w:hAnsi="Times New Roman" w:cs="Times New Roman"/>
          <w:sz w:val="24"/>
          <w:szCs w:val="24"/>
          <w:lang w:val="en-US"/>
        </w:rPr>
        <w:t xml:space="preserve"> </w:t>
      </w:r>
      <w:r w:rsidRPr="003E2D79">
        <w:rPr>
          <w:rFonts w:ascii="Times New Roman" w:hAnsi="Times New Roman" w:cs="Times New Roman"/>
          <w:sz w:val="24"/>
          <w:szCs w:val="24"/>
          <w:lang w:val="en-US"/>
        </w:rPr>
        <w:t>replacement.</w:t>
      </w:r>
      <w:r>
        <w:rPr>
          <w:rFonts w:ascii="Times New Roman" w:hAnsi="Times New Roman" w:cs="Times New Roman"/>
          <w:sz w:val="24"/>
          <w:szCs w:val="24"/>
          <w:lang w:val="en-US"/>
        </w:rPr>
        <w:t xml:space="preserve"> </w:t>
      </w:r>
      <w:r w:rsidRPr="003E2D79">
        <w:rPr>
          <w:rFonts w:ascii="Times New Roman" w:hAnsi="Times New Roman" w:cs="Times New Roman"/>
          <w:i/>
          <w:iCs/>
          <w:sz w:val="24"/>
          <w:szCs w:val="24"/>
          <w:lang w:val="en-US"/>
        </w:rPr>
        <w:t>Scientific reports</w:t>
      </w:r>
      <w:r w:rsidRPr="003E2D79">
        <w:rPr>
          <w:rFonts w:ascii="Times New Roman" w:hAnsi="Times New Roman" w:cs="Times New Roman"/>
          <w:sz w:val="24"/>
          <w:szCs w:val="24"/>
          <w:lang w:val="en-US"/>
        </w:rPr>
        <w:t>, </w:t>
      </w:r>
      <w:r w:rsidRPr="003E2D79">
        <w:rPr>
          <w:rFonts w:ascii="Times New Roman" w:hAnsi="Times New Roman" w:cs="Times New Roman"/>
          <w:i/>
          <w:iCs/>
          <w:sz w:val="24"/>
          <w:szCs w:val="24"/>
          <w:lang w:val="en-US"/>
        </w:rPr>
        <w:t>9</w:t>
      </w:r>
      <w:r w:rsidRPr="003E2D79">
        <w:rPr>
          <w:rFonts w:ascii="Times New Roman" w:hAnsi="Times New Roman" w:cs="Times New Roman"/>
          <w:sz w:val="24"/>
          <w:szCs w:val="24"/>
          <w:lang w:val="en-US"/>
        </w:rPr>
        <w:t>(1), 1-13.</w:t>
      </w:r>
    </w:p>
    <w:p w14:paraId="7F156283" w14:textId="77777777" w:rsidR="003E2D79" w:rsidRPr="003E2D79" w:rsidRDefault="003E2D79" w:rsidP="00334237">
      <w:pPr>
        <w:spacing w:line="480" w:lineRule="auto"/>
        <w:ind w:left="720" w:hanging="720"/>
        <w:rPr>
          <w:rFonts w:ascii="Times New Roman" w:hAnsi="Times New Roman" w:cs="Times New Roman"/>
          <w:sz w:val="24"/>
          <w:szCs w:val="24"/>
          <w:lang w:val="en-US"/>
        </w:rPr>
      </w:pPr>
      <w:r w:rsidRPr="003E2D79">
        <w:rPr>
          <w:rFonts w:ascii="Times New Roman" w:hAnsi="Times New Roman" w:cs="Times New Roman"/>
          <w:sz w:val="24"/>
          <w:szCs w:val="24"/>
          <w:lang w:val="en-US"/>
        </w:rPr>
        <w:t>Vedrenne, V., Galmiche, L., Chretien, D., de Lonlay, P., Munnich, A., &amp; Rötig, A. (2012). Mutation in the mitochondrial translation elongation factor EFTs results in severe infantile liver failure. </w:t>
      </w:r>
      <w:r w:rsidRPr="003E2D79">
        <w:rPr>
          <w:rFonts w:ascii="Times New Roman" w:hAnsi="Times New Roman" w:cs="Times New Roman"/>
          <w:i/>
          <w:iCs/>
          <w:sz w:val="24"/>
          <w:szCs w:val="24"/>
          <w:lang w:val="en-US"/>
        </w:rPr>
        <w:t>Journal of hepatology</w:t>
      </w:r>
      <w:r w:rsidRPr="003E2D79">
        <w:rPr>
          <w:rFonts w:ascii="Times New Roman" w:hAnsi="Times New Roman" w:cs="Times New Roman"/>
          <w:sz w:val="24"/>
          <w:szCs w:val="24"/>
          <w:lang w:val="en-US"/>
        </w:rPr>
        <w:t>, </w:t>
      </w:r>
      <w:r w:rsidRPr="003E2D79">
        <w:rPr>
          <w:rFonts w:ascii="Times New Roman" w:hAnsi="Times New Roman" w:cs="Times New Roman"/>
          <w:i/>
          <w:iCs/>
          <w:sz w:val="24"/>
          <w:szCs w:val="24"/>
          <w:lang w:val="en-US"/>
        </w:rPr>
        <w:t>56</w:t>
      </w:r>
      <w:r w:rsidRPr="003E2D79">
        <w:rPr>
          <w:rFonts w:ascii="Times New Roman" w:hAnsi="Times New Roman" w:cs="Times New Roman"/>
          <w:sz w:val="24"/>
          <w:szCs w:val="24"/>
          <w:lang w:val="en-US"/>
        </w:rPr>
        <w:t>(1), 294-297.</w:t>
      </w:r>
    </w:p>
    <w:sectPr w:rsidR="003E2D79" w:rsidRPr="003E2D79" w:rsidSect="003E2D7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A07BE" w14:textId="77777777" w:rsidR="00DB7883" w:rsidRDefault="00DB7883" w:rsidP="003E2D79">
      <w:pPr>
        <w:spacing w:after="0" w:line="240" w:lineRule="auto"/>
      </w:pPr>
      <w:r>
        <w:separator/>
      </w:r>
    </w:p>
  </w:endnote>
  <w:endnote w:type="continuationSeparator" w:id="0">
    <w:p w14:paraId="1F6E487A" w14:textId="77777777" w:rsidR="00DB7883" w:rsidRDefault="00DB7883" w:rsidP="003E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6D1EA" w14:textId="77777777" w:rsidR="00DB7883" w:rsidRDefault="00DB7883" w:rsidP="003E2D79">
      <w:pPr>
        <w:spacing w:after="0" w:line="240" w:lineRule="auto"/>
      </w:pPr>
      <w:r>
        <w:separator/>
      </w:r>
    </w:p>
  </w:footnote>
  <w:footnote w:type="continuationSeparator" w:id="0">
    <w:p w14:paraId="62141218" w14:textId="77777777" w:rsidR="00DB7883" w:rsidRDefault="00DB7883" w:rsidP="003E2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82121324"/>
      <w:docPartObj>
        <w:docPartGallery w:val="Page Numbers (Top of Page)"/>
        <w:docPartUnique/>
      </w:docPartObj>
    </w:sdtPr>
    <w:sdtEndPr>
      <w:rPr>
        <w:noProof/>
      </w:rPr>
    </w:sdtEndPr>
    <w:sdtContent>
      <w:p w14:paraId="357159AE" w14:textId="78C467D6" w:rsidR="003E2D79" w:rsidRPr="003E2D79" w:rsidRDefault="0036475D" w:rsidP="003E2D79">
        <w:pPr>
          <w:pStyle w:val="Header"/>
          <w:jc w:val="right"/>
          <w:rPr>
            <w:rFonts w:ascii="Times New Roman" w:hAnsi="Times New Roman" w:cs="Times New Roman"/>
          </w:rPr>
        </w:pPr>
        <w:r w:rsidRPr="003E2D79">
          <w:rPr>
            <w:rFonts w:ascii="Times New Roman" w:hAnsi="Times New Roman" w:cs="Times New Roman"/>
            <w:bCs/>
            <w:lang w:val="en-US"/>
          </w:rPr>
          <w:t>TSFM MUTATIONS</w:t>
        </w:r>
        <w:r w:rsidRPr="0036475D">
          <w:rPr>
            <w:rFonts w:ascii="Times New Roman" w:hAnsi="Times New Roman" w:cs="Times New Roman"/>
            <w:bCs/>
            <w:sz w:val="24"/>
            <w:szCs w:val="24"/>
            <w:lang w:val="en-US"/>
          </w:rPr>
          <w:t xml:space="preserve"> </w:t>
        </w:r>
        <w:r w:rsidRPr="0036475D">
          <w:rPr>
            <w:rFonts w:ascii="Times New Roman" w:hAnsi="Times New Roman" w:cs="Times New Roman"/>
            <w:bCs/>
            <w:lang w:val="en-US"/>
          </w:rPr>
          <w:t>AND THEIR THERAPEUTIC OPTIONS</w:t>
        </w:r>
        <w:r>
          <w:rPr>
            <w:rFonts w:ascii="Times New Roman" w:hAnsi="Times New Roman" w:cs="Times New Roman"/>
          </w:rPr>
          <w:tab/>
        </w:r>
        <w:r w:rsidR="003E2D79" w:rsidRPr="003E2D79">
          <w:rPr>
            <w:rFonts w:ascii="Times New Roman" w:hAnsi="Times New Roman" w:cs="Times New Roman"/>
          </w:rPr>
          <w:fldChar w:fldCharType="begin"/>
        </w:r>
        <w:r w:rsidR="003E2D79" w:rsidRPr="003E2D79">
          <w:rPr>
            <w:rFonts w:ascii="Times New Roman" w:hAnsi="Times New Roman" w:cs="Times New Roman"/>
          </w:rPr>
          <w:instrText xml:space="preserve"> PAGE   \* MERGEFORMAT </w:instrText>
        </w:r>
        <w:r w:rsidR="003E2D79" w:rsidRPr="003E2D79">
          <w:rPr>
            <w:rFonts w:ascii="Times New Roman" w:hAnsi="Times New Roman" w:cs="Times New Roman"/>
          </w:rPr>
          <w:fldChar w:fldCharType="separate"/>
        </w:r>
        <w:r w:rsidRPr="003E2D79">
          <w:rPr>
            <w:rFonts w:ascii="Times New Roman" w:hAnsi="Times New Roman" w:cs="Times New Roman"/>
            <w:noProof/>
          </w:rPr>
          <w:t>2</w:t>
        </w:r>
        <w:r w:rsidR="003E2D79" w:rsidRPr="003E2D79">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195972177"/>
      <w:docPartObj>
        <w:docPartGallery w:val="Page Numbers (Top of Page)"/>
        <w:docPartUnique/>
      </w:docPartObj>
    </w:sdtPr>
    <w:sdtEndPr>
      <w:rPr>
        <w:noProof/>
      </w:rPr>
    </w:sdtEndPr>
    <w:sdtContent>
      <w:p w14:paraId="4D0B5D12" w14:textId="651E95BC" w:rsidR="003E2D79" w:rsidRPr="003E2D79" w:rsidRDefault="003E2D79" w:rsidP="003E2D79">
        <w:pPr>
          <w:pStyle w:val="Header"/>
          <w:jc w:val="right"/>
          <w:rPr>
            <w:rFonts w:ascii="Times New Roman" w:hAnsi="Times New Roman" w:cs="Times New Roman"/>
          </w:rPr>
        </w:pPr>
        <w:r>
          <w:rPr>
            <w:rFonts w:ascii="Times New Roman" w:hAnsi="Times New Roman" w:cs="Times New Roman"/>
            <w:lang w:val="en-US"/>
          </w:rPr>
          <w:t xml:space="preserve">Running head: </w:t>
        </w:r>
        <w:r w:rsidRPr="003E2D79">
          <w:rPr>
            <w:rFonts w:ascii="Times New Roman" w:hAnsi="Times New Roman" w:cs="Times New Roman"/>
            <w:bCs/>
            <w:lang w:val="en-US"/>
          </w:rPr>
          <w:t xml:space="preserve">TSFM </w:t>
        </w:r>
        <w:r w:rsidR="0036475D" w:rsidRPr="003E2D79">
          <w:rPr>
            <w:rFonts w:ascii="Times New Roman" w:hAnsi="Times New Roman" w:cs="Times New Roman"/>
            <w:bCs/>
            <w:lang w:val="en-US"/>
          </w:rPr>
          <w:t>MUTATIONS</w:t>
        </w:r>
        <w:r w:rsidR="0036475D" w:rsidRPr="0036475D">
          <w:rPr>
            <w:rFonts w:ascii="Times New Roman" w:hAnsi="Times New Roman" w:cs="Times New Roman"/>
            <w:bCs/>
            <w:sz w:val="24"/>
            <w:szCs w:val="24"/>
            <w:lang w:val="en-US"/>
          </w:rPr>
          <w:t xml:space="preserve"> </w:t>
        </w:r>
        <w:r w:rsidR="0036475D" w:rsidRPr="0036475D">
          <w:rPr>
            <w:rFonts w:ascii="Times New Roman" w:hAnsi="Times New Roman" w:cs="Times New Roman"/>
            <w:bCs/>
            <w:lang w:val="en-US"/>
          </w:rPr>
          <w:t>AND THEIR THERAPEUTIC OPTIONS</w:t>
        </w:r>
        <w:r>
          <w:rPr>
            <w:rFonts w:ascii="Times New Roman" w:hAnsi="Times New Roman" w:cs="Times New Roman"/>
          </w:rPr>
          <w:tab/>
        </w:r>
        <w:r w:rsidRPr="003E2D79">
          <w:rPr>
            <w:rFonts w:ascii="Times New Roman" w:hAnsi="Times New Roman" w:cs="Times New Roman"/>
          </w:rPr>
          <w:fldChar w:fldCharType="begin"/>
        </w:r>
        <w:r w:rsidRPr="003E2D79">
          <w:rPr>
            <w:rFonts w:ascii="Times New Roman" w:hAnsi="Times New Roman" w:cs="Times New Roman"/>
          </w:rPr>
          <w:instrText xml:space="preserve"> PAGE   \* MERGEFORMAT </w:instrText>
        </w:r>
        <w:r w:rsidRPr="003E2D79">
          <w:rPr>
            <w:rFonts w:ascii="Times New Roman" w:hAnsi="Times New Roman" w:cs="Times New Roman"/>
          </w:rPr>
          <w:fldChar w:fldCharType="separate"/>
        </w:r>
        <w:r w:rsidRPr="003E2D79">
          <w:rPr>
            <w:rFonts w:ascii="Times New Roman" w:hAnsi="Times New Roman" w:cs="Times New Roman"/>
            <w:noProof/>
          </w:rPr>
          <w:t>2</w:t>
        </w:r>
        <w:r w:rsidRPr="003E2D79">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NDOzMDS3MDEzNDBW0lEKTi0uzszPAykwrAUAP2045SwAAAA="/>
  </w:docVars>
  <w:rsids>
    <w:rsidRoot w:val="003E2D79"/>
    <w:rsid w:val="000621AA"/>
    <w:rsid w:val="001D568C"/>
    <w:rsid w:val="00334237"/>
    <w:rsid w:val="0036475D"/>
    <w:rsid w:val="003E2D79"/>
    <w:rsid w:val="0085347B"/>
    <w:rsid w:val="00DB788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7B3B"/>
  <w15:chartTrackingRefBased/>
  <w15:docId w15:val="{C30CCD1A-B905-4B39-BAF7-5B0499EC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D79"/>
    <w:rPr>
      <w:color w:val="0563C1" w:themeColor="hyperlink"/>
      <w:u w:val="single"/>
    </w:rPr>
  </w:style>
  <w:style w:type="character" w:styleId="UnresolvedMention">
    <w:name w:val="Unresolved Mention"/>
    <w:basedOn w:val="DefaultParagraphFont"/>
    <w:uiPriority w:val="99"/>
    <w:semiHidden/>
    <w:unhideWhenUsed/>
    <w:rsid w:val="003E2D79"/>
    <w:rPr>
      <w:color w:val="605E5C"/>
      <w:shd w:val="clear" w:color="auto" w:fill="E1DFDD"/>
    </w:rPr>
  </w:style>
  <w:style w:type="paragraph" w:styleId="Header">
    <w:name w:val="header"/>
    <w:basedOn w:val="Normal"/>
    <w:link w:val="HeaderChar"/>
    <w:uiPriority w:val="99"/>
    <w:unhideWhenUsed/>
    <w:rsid w:val="003E2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D79"/>
  </w:style>
  <w:style w:type="paragraph" w:styleId="Footer">
    <w:name w:val="footer"/>
    <w:basedOn w:val="Normal"/>
    <w:link w:val="FooterChar"/>
    <w:uiPriority w:val="99"/>
    <w:unhideWhenUsed/>
    <w:rsid w:val="003E2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12/WNL.00000000000007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2021-03-26T07:18:00Z</dcterms:created>
  <dcterms:modified xsi:type="dcterms:W3CDTF">2021-03-26T07:29:00Z</dcterms:modified>
</cp:coreProperties>
</file>